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B8" w:rsidRPr="00EB7E8B" w:rsidRDefault="003C7BB8" w:rsidP="00EB7E8B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>Contrato Administrativo</w:t>
      </w:r>
    </w:p>
    <w:p w:rsidR="00EB7E8B" w:rsidRPr="00EB7E8B" w:rsidRDefault="00EB7E8B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3C7BB8" w:rsidRPr="00EB7E8B" w:rsidRDefault="003C7BB8" w:rsidP="00EB7E8B">
      <w:pPr>
        <w:spacing w:line="276" w:lineRule="auto"/>
        <w:ind w:left="4500"/>
        <w:jc w:val="right"/>
        <w:rPr>
          <w:rFonts w:ascii="Courier New" w:hAnsi="Courier New" w:cs="Courier New"/>
          <w:b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>Contrato nº</w:t>
      </w:r>
      <w:r w:rsidR="006E27F5" w:rsidRPr="00EB7E8B">
        <w:rPr>
          <w:rFonts w:ascii="Courier New" w:hAnsi="Courier New" w:cs="Courier New"/>
          <w:b/>
          <w:sz w:val="24"/>
          <w:szCs w:val="24"/>
        </w:rPr>
        <w:t xml:space="preserve"> 48</w:t>
      </w:r>
      <w:r w:rsidRPr="00EB7E8B">
        <w:rPr>
          <w:rFonts w:ascii="Courier New" w:hAnsi="Courier New" w:cs="Courier New"/>
          <w:b/>
          <w:sz w:val="24"/>
          <w:szCs w:val="24"/>
        </w:rPr>
        <w:t>/2019</w:t>
      </w:r>
    </w:p>
    <w:p w:rsidR="003C7BB8" w:rsidRPr="00EB7E8B" w:rsidRDefault="003C7BB8" w:rsidP="00EB7E8B">
      <w:pPr>
        <w:spacing w:line="276" w:lineRule="auto"/>
        <w:ind w:left="4500"/>
        <w:jc w:val="right"/>
        <w:rPr>
          <w:rFonts w:ascii="Courier New" w:hAnsi="Courier New" w:cs="Courier New"/>
          <w:b/>
          <w:bCs/>
          <w:sz w:val="24"/>
          <w:szCs w:val="24"/>
        </w:rPr>
      </w:pPr>
      <w:r w:rsidRPr="00EB7E8B">
        <w:rPr>
          <w:rFonts w:ascii="Courier New" w:hAnsi="Courier New" w:cs="Courier New"/>
          <w:b/>
          <w:bCs/>
          <w:sz w:val="24"/>
          <w:szCs w:val="24"/>
        </w:rPr>
        <w:t>Pregão Presencial n° 11/2019</w:t>
      </w:r>
    </w:p>
    <w:p w:rsidR="003C7BB8" w:rsidRPr="00EB7E8B" w:rsidRDefault="003C7BB8" w:rsidP="00EB7E8B">
      <w:pPr>
        <w:spacing w:line="276" w:lineRule="auto"/>
        <w:ind w:left="4500"/>
        <w:jc w:val="right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bCs/>
          <w:sz w:val="24"/>
          <w:szCs w:val="24"/>
        </w:rPr>
        <w:t>Processo Licitatório nº 44/2019</w:t>
      </w:r>
    </w:p>
    <w:p w:rsidR="00EB7E8B" w:rsidRPr="00EB7E8B" w:rsidRDefault="00EB7E8B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3C7BB8" w:rsidRPr="00EB7E8B" w:rsidRDefault="003C7BB8" w:rsidP="00EB7E8B">
      <w:pPr>
        <w:pStyle w:val="Textoembloco"/>
        <w:spacing w:line="276" w:lineRule="auto"/>
        <w:ind w:left="4395" w:firstLine="0"/>
        <w:rPr>
          <w:rFonts w:ascii="Courier New" w:hAnsi="Courier New" w:cs="Courier New"/>
          <w:b/>
          <w:i w:val="0"/>
          <w:sz w:val="24"/>
          <w:szCs w:val="24"/>
        </w:rPr>
      </w:pPr>
      <w:r w:rsidRPr="00EB7E8B">
        <w:rPr>
          <w:rFonts w:ascii="Courier New" w:hAnsi="Courier New" w:cs="Courier New"/>
          <w:b/>
          <w:i w:val="0"/>
          <w:sz w:val="24"/>
          <w:szCs w:val="24"/>
        </w:rPr>
        <w:t>Aquisição de eletrodoméstico e ares-condicionados do tipo Split, para a Capela Mortuária do Município de Santa Cecília do Sul.</w:t>
      </w:r>
    </w:p>
    <w:p w:rsidR="00EB7E8B" w:rsidRPr="00EB7E8B" w:rsidRDefault="00EB7E8B" w:rsidP="00EB7E8B">
      <w:pPr>
        <w:spacing w:line="276" w:lineRule="auto"/>
        <w:ind w:left="4500"/>
        <w:jc w:val="both"/>
        <w:rPr>
          <w:rFonts w:ascii="Courier New" w:hAnsi="Courier New" w:cs="Courier New"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ab/>
      </w:r>
      <w:r w:rsidRPr="00EB7E8B">
        <w:rPr>
          <w:rFonts w:ascii="Courier New" w:hAnsi="Courier New" w:cs="Courier New"/>
          <w:sz w:val="24"/>
          <w:szCs w:val="24"/>
        </w:rPr>
        <w:t xml:space="preserve">O </w:t>
      </w:r>
      <w:r w:rsidRPr="00EB7E8B">
        <w:rPr>
          <w:rFonts w:ascii="Courier New" w:hAnsi="Courier New" w:cs="Courier New"/>
          <w:b/>
          <w:sz w:val="24"/>
          <w:szCs w:val="24"/>
        </w:rPr>
        <w:t xml:space="preserve">MUNICÍPIO DE SANTA CECÍLIA DO SUL-RS, </w:t>
      </w:r>
      <w:r w:rsidRPr="00EB7E8B">
        <w:rPr>
          <w:rFonts w:ascii="Courier New" w:hAnsi="Courier New" w:cs="Courier New"/>
          <w:sz w:val="24"/>
          <w:szCs w:val="24"/>
        </w:rPr>
        <w:t xml:space="preserve">pessoa jurídica de direito público, inscrita com o CNPJ nº 04.215.090/0001-99, com sede física na Rua Porto Alegre, nº 591, na cidade de Santa Cecília do Sul-RS, </w:t>
      </w:r>
      <w:r w:rsidR="00971730" w:rsidRPr="00EB7E8B">
        <w:rPr>
          <w:rFonts w:ascii="Courier New" w:hAnsi="Courier New" w:cs="Courier New"/>
          <w:snapToGrid w:val="0"/>
          <w:sz w:val="24"/>
          <w:szCs w:val="24"/>
        </w:rPr>
        <w:t xml:space="preserve">neste ato representado pelo Vice-prefeito Municipal em Exercício, </w:t>
      </w:r>
      <w:r w:rsidR="00971730" w:rsidRPr="00EB7E8B">
        <w:rPr>
          <w:rFonts w:ascii="Courier New" w:hAnsi="Courier New" w:cs="Courier New"/>
          <w:sz w:val="24"/>
          <w:szCs w:val="24"/>
        </w:rPr>
        <w:t xml:space="preserve">Sr. </w:t>
      </w:r>
      <w:r w:rsidR="00971730" w:rsidRPr="00EB7E8B">
        <w:rPr>
          <w:rFonts w:ascii="Courier New" w:hAnsi="Courier New" w:cs="Courier New"/>
          <w:b/>
          <w:bCs/>
          <w:sz w:val="24"/>
          <w:szCs w:val="24"/>
        </w:rPr>
        <w:t>João Sirineu Pelissaro</w:t>
      </w:r>
      <w:r w:rsidR="00971730" w:rsidRPr="00EB7E8B">
        <w:rPr>
          <w:rFonts w:ascii="Courier New" w:hAnsi="Courier New" w:cs="Courier New"/>
          <w:sz w:val="24"/>
          <w:szCs w:val="24"/>
        </w:rPr>
        <w:t xml:space="preserve">, brasileiro, agricultor, portador do CPF nº 948.753.320-68, residente e domiciliado no interior deste município, doravante denominado de </w:t>
      </w:r>
      <w:r w:rsidR="00971730" w:rsidRPr="00EB7E8B">
        <w:rPr>
          <w:rFonts w:ascii="Courier New" w:hAnsi="Courier New" w:cs="Courier New"/>
          <w:b/>
          <w:sz w:val="24"/>
          <w:szCs w:val="24"/>
        </w:rPr>
        <w:t>CONTRATANTE</w:t>
      </w:r>
      <w:r w:rsidR="00971730" w:rsidRPr="00EB7E8B">
        <w:rPr>
          <w:rFonts w:ascii="Courier New" w:hAnsi="Courier New" w:cs="Courier New"/>
          <w:snapToGrid w:val="0"/>
          <w:sz w:val="24"/>
          <w:szCs w:val="24"/>
        </w:rPr>
        <w:t>,</w:t>
      </w:r>
      <w:r w:rsidRPr="00EB7E8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B7E8B">
        <w:rPr>
          <w:rFonts w:ascii="Courier New" w:hAnsi="Courier New" w:cs="Courier New"/>
          <w:sz w:val="24"/>
          <w:szCs w:val="24"/>
        </w:rPr>
        <w:t>e, de outro lado, a empresa</w:t>
      </w:r>
      <w:r w:rsidR="007F1976" w:rsidRPr="00EB7E8B">
        <w:rPr>
          <w:rFonts w:ascii="Courier New" w:hAnsi="Courier New" w:cs="Courier New"/>
          <w:b/>
          <w:sz w:val="24"/>
          <w:szCs w:val="24"/>
        </w:rPr>
        <w:t xml:space="preserve"> </w:t>
      </w:r>
      <w:r w:rsidR="007F1976" w:rsidRPr="00EB7E8B">
        <w:rPr>
          <w:rFonts w:ascii="Courier New" w:hAnsi="Courier New" w:cs="Courier New"/>
          <w:b/>
          <w:bCs/>
          <w:color w:val="000000"/>
          <w:sz w:val="24"/>
          <w:szCs w:val="24"/>
        </w:rPr>
        <w:t>TEMPERCLIMA REFRIGERACAO EIRELI</w:t>
      </w:r>
      <w:r w:rsidRPr="00EB7E8B">
        <w:rPr>
          <w:rFonts w:ascii="Courier New" w:hAnsi="Courier New" w:cs="Courier New"/>
          <w:sz w:val="24"/>
          <w:szCs w:val="24"/>
        </w:rPr>
        <w:t xml:space="preserve">, pessoa jurídica de direito privado, inscrita com o CNPJ nº </w:t>
      </w:r>
      <w:r w:rsidR="007F1976" w:rsidRPr="00EB7E8B">
        <w:rPr>
          <w:rFonts w:ascii="Courier New" w:hAnsi="Courier New" w:cs="Courier New"/>
          <w:bCs/>
          <w:color w:val="000000"/>
          <w:sz w:val="24"/>
          <w:szCs w:val="24"/>
        </w:rPr>
        <w:t>29.634.736/0001-01</w:t>
      </w:r>
      <w:r w:rsidRPr="00EB7E8B">
        <w:rPr>
          <w:rFonts w:ascii="Courier New" w:hAnsi="Courier New" w:cs="Courier New"/>
          <w:sz w:val="24"/>
          <w:szCs w:val="24"/>
        </w:rPr>
        <w:t xml:space="preserve">, com sede na </w:t>
      </w:r>
      <w:r w:rsidR="007F1976" w:rsidRPr="00EB7E8B">
        <w:rPr>
          <w:rFonts w:ascii="Courier New" w:hAnsi="Courier New" w:cs="Courier New"/>
          <w:sz w:val="24"/>
          <w:szCs w:val="24"/>
        </w:rPr>
        <w:t>Av. Nossa Senhora da Penha</w:t>
      </w:r>
      <w:r w:rsidRPr="00EB7E8B">
        <w:rPr>
          <w:rFonts w:ascii="Courier New" w:hAnsi="Courier New" w:cs="Courier New"/>
          <w:sz w:val="24"/>
          <w:szCs w:val="24"/>
        </w:rPr>
        <w:t>, nº</w:t>
      </w:r>
      <w:r w:rsidR="007F1976" w:rsidRPr="00EB7E8B">
        <w:rPr>
          <w:rFonts w:ascii="Courier New" w:hAnsi="Courier New" w:cs="Courier New"/>
          <w:sz w:val="24"/>
          <w:szCs w:val="24"/>
        </w:rPr>
        <w:t xml:space="preserve"> 2796</w:t>
      </w:r>
      <w:r w:rsidR="00C341DF" w:rsidRPr="00EB7E8B">
        <w:rPr>
          <w:rFonts w:ascii="Courier New" w:hAnsi="Courier New" w:cs="Courier New"/>
          <w:sz w:val="24"/>
          <w:szCs w:val="24"/>
        </w:rPr>
        <w:t>, Sala 809</w:t>
      </w:r>
      <w:r w:rsidRPr="00EB7E8B">
        <w:rPr>
          <w:rFonts w:ascii="Courier New" w:hAnsi="Courier New" w:cs="Courier New"/>
          <w:sz w:val="24"/>
          <w:szCs w:val="24"/>
        </w:rPr>
        <w:t xml:space="preserve">, Bairro </w:t>
      </w:r>
      <w:r w:rsidR="007F1976" w:rsidRPr="00EB7E8B">
        <w:rPr>
          <w:rFonts w:ascii="Courier New" w:hAnsi="Courier New" w:cs="Courier New"/>
          <w:sz w:val="24"/>
          <w:szCs w:val="24"/>
        </w:rPr>
        <w:t>Santa Luiza</w:t>
      </w:r>
      <w:r w:rsidRPr="00EB7E8B">
        <w:rPr>
          <w:rFonts w:ascii="Courier New" w:hAnsi="Courier New" w:cs="Courier New"/>
          <w:sz w:val="24"/>
          <w:szCs w:val="24"/>
        </w:rPr>
        <w:t xml:space="preserve">, na cidade de </w:t>
      </w:r>
      <w:r w:rsidR="00C341DF" w:rsidRPr="00EB7E8B">
        <w:rPr>
          <w:rFonts w:ascii="Courier New" w:hAnsi="Courier New" w:cs="Courier New"/>
          <w:sz w:val="24"/>
          <w:szCs w:val="24"/>
        </w:rPr>
        <w:t>Vitória/</w:t>
      </w:r>
      <w:r w:rsidR="007F1976" w:rsidRPr="00EB7E8B">
        <w:rPr>
          <w:rFonts w:ascii="Courier New" w:hAnsi="Courier New" w:cs="Courier New"/>
          <w:sz w:val="24"/>
          <w:szCs w:val="24"/>
        </w:rPr>
        <w:t>ES</w:t>
      </w:r>
      <w:r w:rsidRPr="00EB7E8B">
        <w:rPr>
          <w:rFonts w:ascii="Courier New" w:hAnsi="Courier New" w:cs="Courier New"/>
          <w:sz w:val="24"/>
          <w:szCs w:val="24"/>
        </w:rPr>
        <w:t xml:space="preserve">, CEP </w:t>
      </w:r>
      <w:r w:rsidR="007F1976" w:rsidRPr="00EB7E8B">
        <w:rPr>
          <w:rFonts w:ascii="Courier New" w:hAnsi="Courier New" w:cs="Courier New"/>
          <w:bCs/>
          <w:color w:val="000000"/>
          <w:sz w:val="24"/>
          <w:szCs w:val="24"/>
        </w:rPr>
        <w:t>29.045-402</w:t>
      </w:r>
      <w:r w:rsidRPr="00EB7E8B">
        <w:rPr>
          <w:rFonts w:ascii="Courier New" w:hAnsi="Courier New" w:cs="Courier New"/>
          <w:sz w:val="24"/>
          <w:szCs w:val="24"/>
        </w:rPr>
        <w:t xml:space="preserve">, neste ato representada pelo </w:t>
      </w:r>
      <w:r w:rsidR="007F1976" w:rsidRPr="00EB7E8B">
        <w:rPr>
          <w:rFonts w:ascii="Courier New" w:hAnsi="Courier New" w:cs="Courier New"/>
          <w:sz w:val="24"/>
          <w:szCs w:val="24"/>
        </w:rPr>
        <w:t xml:space="preserve">seu </w:t>
      </w:r>
      <w:r w:rsidR="00C341DF" w:rsidRPr="00EB7E8B">
        <w:rPr>
          <w:rFonts w:ascii="Courier New" w:hAnsi="Courier New" w:cs="Courier New"/>
          <w:sz w:val="24"/>
          <w:szCs w:val="24"/>
        </w:rPr>
        <w:t>Administrador</w:t>
      </w:r>
      <w:r w:rsidRPr="00EB7E8B">
        <w:rPr>
          <w:rFonts w:ascii="Courier New" w:hAnsi="Courier New" w:cs="Courier New"/>
          <w:sz w:val="24"/>
          <w:szCs w:val="24"/>
        </w:rPr>
        <w:t xml:space="preserve">, Sr. </w:t>
      </w:r>
      <w:r w:rsidR="00C341DF" w:rsidRPr="00EB7E8B">
        <w:rPr>
          <w:rFonts w:ascii="Courier New" w:hAnsi="Courier New" w:cs="Courier New"/>
          <w:b/>
          <w:sz w:val="24"/>
          <w:szCs w:val="24"/>
        </w:rPr>
        <w:t>Márcio da Silva</w:t>
      </w:r>
      <w:r w:rsidRPr="00EB7E8B">
        <w:rPr>
          <w:rFonts w:ascii="Courier New" w:hAnsi="Courier New" w:cs="Courier New"/>
          <w:sz w:val="24"/>
          <w:szCs w:val="24"/>
        </w:rPr>
        <w:t xml:space="preserve">, portador do CPF nº </w:t>
      </w:r>
      <w:r w:rsidR="00C341DF" w:rsidRPr="00EB7E8B">
        <w:rPr>
          <w:rFonts w:ascii="Courier New" w:hAnsi="Courier New" w:cs="Courier New"/>
          <w:sz w:val="24"/>
          <w:szCs w:val="24"/>
        </w:rPr>
        <w:t>989.277.799-91</w:t>
      </w:r>
      <w:r w:rsidRPr="00EB7E8B">
        <w:rPr>
          <w:rFonts w:ascii="Courier New" w:hAnsi="Courier New" w:cs="Courier New"/>
          <w:sz w:val="24"/>
          <w:szCs w:val="24"/>
        </w:rPr>
        <w:t xml:space="preserve">, doravante denominada </w:t>
      </w:r>
      <w:r w:rsidRPr="00EB7E8B">
        <w:rPr>
          <w:rFonts w:ascii="Courier New" w:hAnsi="Courier New" w:cs="Courier New"/>
          <w:b/>
          <w:bCs/>
          <w:sz w:val="24"/>
          <w:szCs w:val="24"/>
        </w:rPr>
        <w:t xml:space="preserve">CONTRATADA, </w:t>
      </w:r>
      <w:r w:rsidRPr="00EB7E8B">
        <w:rPr>
          <w:rFonts w:ascii="Courier New" w:hAnsi="Courier New" w:cs="Courier New"/>
          <w:sz w:val="24"/>
          <w:szCs w:val="24"/>
        </w:rPr>
        <w:t xml:space="preserve">obedecendo às disposições contidas na Lei Federal n° 8.666/93 e alterações, mais as normas estabelecidas no edital do </w:t>
      </w:r>
      <w:r w:rsidRPr="00EB7E8B">
        <w:rPr>
          <w:rFonts w:ascii="Courier New" w:hAnsi="Courier New" w:cs="Courier New"/>
          <w:b/>
          <w:bCs/>
          <w:sz w:val="24"/>
          <w:szCs w:val="24"/>
        </w:rPr>
        <w:t>Pregão Presencial n° 11/2019</w:t>
      </w:r>
      <w:r w:rsidRPr="00EB7E8B">
        <w:rPr>
          <w:rFonts w:ascii="Courier New" w:hAnsi="Courier New" w:cs="Courier New"/>
          <w:sz w:val="24"/>
          <w:szCs w:val="24"/>
        </w:rPr>
        <w:t>, contratam o seguinte: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sz w:val="24"/>
          <w:szCs w:val="24"/>
        </w:rPr>
        <w:tab/>
      </w:r>
      <w:r w:rsidRPr="00EB7E8B">
        <w:rPr>
          <w:rFonts w:ascii="Courier New" w:hAnsi="Courier New" w:cs="Courier New"/>
          <w:sz w:val="24"/>
          <w:szCs w:val="24"/>
        </w:rPr>
        <w:tab/>
      </w: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Cláusula Primeira – Do Objeto: </w:t>
      </w:r>
      <w:r w:rsidRPr="00EB7E8B">
        <w:rPr>
          <w:rFonts w:ascii="Courier New" w:hAnsi="Courier New" w:cs="Courier New"/>
        </w:rPr>
        <w:t>Constitui objeto do presente contrato, o fornecimento, por parte da CONTRATADA de eletrodoméstico e/ou ares-condicionados, para uso na Capela Mortuária do Município de Santa Cecília do Sul</w:t>
      </w:r>
      <w:r w:rsidRPr="00EB7E8B">
        <w:rPr>
          <w:rFonts w:ascii="Courier New" w:hAnsi="Courier New" w:cs="Courier New"/>
          <w:color w:val="auto"/>
        </w:rPr>
        <w:t xml:space="preserve">, descritos no Anexo I, </w:t>
      </w:r>
      <w:r w:rsidRPr="00EB7E8B">
        <w:rPr>
          <w:rFonts w:ascii="Courier New" w:hAnsi="Courier New" w:cs="Courier New"/>
        </w:rPr>
        <w:t>nos exatos termos constantes do edital Pregão Presencial nº 11/2019, nas respectivas quantidades e pelos respectivos valores: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757"/>
        <w:gridCol w:w="649"/>
        <w:gridCol w:w="3439"/>
        <w:gridCol w:w="1297"/>
        <w:gridCol w:w="1081"/>
        <w:gridCol w:w="1189"/>
      </w:tblGrid>
      <w:tr w:rsidR="00FF07B4" w:rsidRPr="00EB7E8B" w:rsidTr="0055240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BB8" w:rsidRPr="00EB7E8B" w:rsidRDefault="003C7BB8" w:rsidP="00EB7E8B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br w:type="page"/>
            </w: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Item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3C7BB8" w:rsidRPr="00EB7E8B" w:rsidRDefault="003C7BB8" w:rsidP="00EB7E8B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Unid.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3C7BB8" w:rsidRPr="00EB7E8B" w:rsidRDefault="003C7BB8" w:rsidP="00EB7E8B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Qtde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BB8" w:rsidRPr="00EB7E8B" w:rsidRDefault="003C7BB8" w:rsidP="00EB7E8B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Descrição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83538" w:rsidRPr="00EB7E8B" w:rsidRDefault="003C7BB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Marca</w:t>
            </w:r>
            <w:r w:rsidR="00FF07B4" w:rsidRPr="00EB7E8B">
              <w:rPr>
                <w:rFonts w:ascii="Courier New" w:hAnsi="Courier New" w:cs="Courier New"/>
                <w:b/>
                <w:sz w:val="18"/>
                <w:szCs w:val="18"/>
              </w:rPr>
              <w:t>/</w:t>
            </w:r>
          </w:p>
          <w:p w:rsidR="003C7BB8" w:rsidRPr="00EB7E8B" w:rsidRDefault="00FF07B4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Modelo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BB8" w:rsidRPr="00EB7E8B" w:rsidRDefault="003C7BB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Valor Unit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BB8" w:rsidRPr="00EB7E8B" w:rsidRDefault="003C7BB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b/>
                <w:sz w:val="18"/>
                <w:szCs w:val="18"/>
              </w:rPr>
              <w:t>Valor Total</w:t>
            </w:r>
          </w:p>
        </w:tc>
      </w:tr>
      <w:tr w:rsidR="00FF07B4" w:rsidRPr="00EB7E8B" w:rsidTr="0055240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</w:pPr>
            <w:r w:rsidRPr="00EB7E8B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Ar condicionado -</w:t>
            </w:r>
            <w:r w:rsidRPr="00EB7E8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tipo Split (Climatizador); de 24.000 BTUs; composto de 2 unidades distintas, a condensadora (externa) e evaporadora (interna); ciclos quente e frio; na cor branca; </w:t>
            </w:r>
            <w:r w:rsidRPr="00EB7E8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classificação de consumo energético A; tensão 220V; com controle remoto; modo controle de temperatura, sleep, swing, timer; mangueira para dreno. A compra inclui os serviços e materiais para instalação, ou seja, o equipamento só será recebido instalado no local e em perfeito funcionamento.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lastRenderedPageBreak/>
              <w:t>Ecoblu/EBE (I)24QF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3.575,00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14.300,00</w:t>
            </w:r>
          </w:p>
        </w:tc>
      </w:tr>
      <w:tr w:rsidR="00FF07B4" w:rsidRPr="00EB7E8B" w:rsidTr="0055240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Ar condicionado -</w:t>
            </w:r>
            <w:r w:rsidRPr="00EB7E8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tipo Split (Climatizador); de 9.000 BTUs; composto de 2 unidades distintas, a condensadora (externa) e evaporadora (interna); ciclos quente e frio; na cor branca; classificação de consumo energético A; tensão 220V; com controle remoto; modo controle de temperatura, sleep, swing, timer; mangueira para dreno. A compra inclui os serviços e materiais para instalação, ou seja, o equipamento só será recebido instalado no local e em perfeito funcionamento.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Komeco/ KOS09QC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1.970,00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1.970,00</w:t>
            </w:r>
          </w:p>
        </w:tc>
      </w:tr>
      <w:tr w:rsidR="00FF07B4" w:rsidRPr="00EB7E8B" w:rsidTr="0055240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FF07B4" w:rsidP="00EB7E8B">
            <w:pPr>
              <w:spacing w:line="276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B7E8B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Geladeira Frost Free 300L </w:t>
            </w:r>
            <w:r w:rsidRPr="00EB7E8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- Geladeira, com capacidade total de armazenamento de 300 litros, sistema de degelo frost free, uma porta, na cor branca, voltagem de 220V, classificação energética A, dimensões mínimas (LXAXP) 60x69x153 cm. O equipamento só será recebido instalado no local e em perfeito funcionamento.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Electolux/ RFE39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1.800,00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78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R$</w:t>
            </w:r>
          </w:p>
          <w:p w:rsidR="00FF07B4" w:rsidRPr="00EB7E8B" w:rsidRDefault="008E0678" w:rsidP="00EB7E8B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B7E8B">
              <w:rPr>
                <w:rFonts w:ascii="Courier New" w:hAnsi="Courier New" w:cs="Courier New"/>
                <w:sz w:val="18"/>
                <w:szCs w:val="18"/>
              </w:rPr>
              <w:t>1.800,00</w:t>
            </w:r>
          </w:p>
        </w:tc>
      </w:tr>
    </w:tbl>
    <w:p w:rsidR="00391658" w:rsidRPr="00EB7E8B" w:rsidRDefault="00391658" w:rsidP="00EB7E8B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>Parágrafo Primeiro –</w:t>
      </w:r>
      <w:r w:rsidRPr="00EB7E8B">
        <w:rPr>
          <w:rFonts w:ascii="Courier New" w:hAnsi="Courier New" w:cs="Courier New"/>
          <w:sz w:val="24"/>
          <w:szCs w:val="24"/>
        </w:rPr>
        <w:t xml:space="preserve">Os itens do objeto deverão ser </w:t>
      </w:r>
      <w:r w:rsidRPr="00EB7E8B">
        <w:rPr>
          <w:rFonts w:ascii="Courier New" w:hAnsi="Courier New" w:cs="Courier New"/>
          <w:b/>
          <w:sz w:val="24"/>
          <w:szCs w:val="24"/>
        </w:rPr>
        <w:t>entregues e instalados</w:t>
      </w:r>
      <w:r w:rsidRPr="00EB7E8B">
        <w:rPr>
          <w:rFonts w:ascii="Courier New" w:hAnsi="Courier New" w:cs="Courier New"/>
          <w:sz w:val="24"/>
          <w:szCs w:val="24"/>
        </w:rPr>
        <w:t xml:space="preserve"> na Capela Mortuária de Santa Cecília do Sul, correndo todas as despesas com instalação, materiais para instalação, custos de transporte, carga e descarga por conta da </w:t>
      </w:r>
      <w:r w:rsidRPr="00EB7E8B">
        <w:rPr>
          <w:rFonts w:ascii="Courier New" w:hAnsi="Courier New" w:cs="Courier New"/>
          <w:b/>
          <w:sz w:val="24"/>
          <w:szCs w:val="24"/>
        </w:rPr>
        <w:t>Contratada.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  <w:r w:rsidRPr="00EB7E8B">
        <w:rPr>
          <w:rFonts w:ascii="Courier New" w:hAnsi="Courier New" w:cs="Courier New"/>
          <w:b/>
        </w:rPr>
        <w:t>Parágrafo Segundo –</w:t>
      </w:r>
      <w:r w:rsidRPr="00EB7E8B">
        <w:rPr>
          <w:rFonts w:ascii="Courier New" w:hAnsi="Courier New" w:cs="Courier New"/>
        </w:rPr>
        <w:t>Os equipamentos deverão primar pela qualidade e estarem embalados adequadamente de acordo com as normas técnicas vigentes e aplicáveis quanto ao fornecimento do objeto da licitação.</w:t>
      </w: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  <w:r w:rsidRPr="00EB7E8B">
        <w:rPr>
          <w:rFonts w:ascii="Courier New" w:hAnsi="Courier New" w:cs="Courier New"/>
          <w:b/>
          <w:bCs/>
        </w:rPr>
        <w:t xml:space="preserve">Parágrafo Terceiro - </w:t>
      </w:r>
      <w:r w:rsidRPr="00EB7E8B">
        <w:rPr>
          <w:rFonts w:ascii="Courier New" w:hAnsi="Courier New" w:cs="Courier New"/>
          <w:bCs/>
        </w:rPr>
        <w:t xml:space="preserve">Os aparelhos deverão ter </w:t>
      </w:r>
      <w:r w:rsidRPr="00EB7E8B">
        <w:rPr>
          <w:rFonts w:ascii="Courier New" w:hAnsi="Courier New" w:cs="Courier New"/>
          <w:b/>
          <w:bCs/>
        </w:rPr>
        <w:t>garantia mínima de 12 (doze) meses</w:t>
      </w:r>
      <w:r w:rsidRPr="00EB7E8B">
        <w:rPr>
          <w:rFonts w:ascii="Courier New" w:hAnsi="Courier New" w:cs="Courier New"/>
          <w:bCs/>
        </w:rPr>
        <w:t xml:space="preserve"> a contar da entrega</w:t>
      </w:r>
      <w:r w:rsidRPr="00EB7E8B">
        <w:rPr>
          <w:rFonts w:ascii="Courier New" w:hAnsi="Courier New" w:cs="Courier New"/>
        </w:rPr>
        <w:t>, sob pena de não serem aceitos e, assim, aplicadas as penalidades previstas.</w:t>
      </w: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hAnsi="Courier New" w:cs="Courier New"/>
          <w:b/>
        </w:rPr>
      </w:pPr>
    </w:p>
    <w:p w:rsidR="003C7BB8" w:rsidRPr="00EB7E8B" w:rsidRDefault="003C7BB8" w:rsidP="00EB7E8B">
      <w:pPr>
        <w:pStyle w:val="Default"/>
        <w:spacing w:line="276" w:lineRule="auto"/>
        <w:jc w:val="both"/>
        <w:rPr>
          <w:rFonts w:ascii="Courier New" w:eastAsiaTheme="minorHAnsi" w:hAnsi="Courier New" w:cs="Courier New"/>
          <w:bCs/>
        </w:rPr>
      </w:pPr>
      <w:r w:rsidRPr="00EB7E8B">
        <w:rPr>
          <w:rFonts w:ascii="Courier New" w:hAnsi="Courier New" w:cs="Courier New"/>
          <w:b/>
        </w:rPr>
        <w:t xml:space="preserve">Parágrafo Quarto – </w:t>
      </w:r>
      <w:r w:rsidRPr="00EB7E8B">
        <w:rPr>
          <w:rFonts w:ascii="Courier New" w:eastAsiaTheme="minorHAnsi" w:hAnsi="Courier New" w:cs="Courier New"/>
          <w:bCs/>
        </w:rPr>
        <w:t>A entrega do objeto licitado deverá ser realizada conforme acordado pela Secretaria Municipal de Serviços Urbanos do Município de Santa Cecília do Sul, observando o período máximo de quinze (15) dias para realização da entrega.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 xml:space="preserve">Cláusula Segunda – Da Vigência: </w:t>
      </w:r>
      <w:r w:rsidRPr="00EB7E8B">
        <w:rPr>
          <w:rFonts w:ascii="Courier New" w:hAnsi="Courier New" w:cs="Courier New"/>
          <w:sz w:val="24"/>
          <w:szCs w:val="24"/>
        </w:rPr>
        <w:t xml:space="preserve">A vigência do presente contrato se iniciará na data de assinatura e findará com o término da garantia do objeto contratado. 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>Cláusula Terceira – Dos Valores:</w:t>
      </w:r>
      <w:r w:rsidRPr="00EB7E8B">
        <w:rPr>
          <w:rFonts w:ascii="Courier New" w:hAnsi="Courier New" w:cs="Courier New"/>
          <w:sz w:val="24"/>
          <w:szCs w:val="24"/>
        </w:rPr>
        <w:t xml:space="preserve"> O </w:t>
      </w:r>
      <w:r w:rsidRPr="00EB7E8B">
        <w:rPr>
          <w:rFonts w:ascii="Courier New" w:hAnsi="Courier New" w:cs="Courier New"/>
          <w:b/>
          <w:sz w:val="24"/>
          <w:szCs w:val="24"/>
        </w:rPr>
        <w:t>CONTRATANTE</w:t>
      </w:r>
      <w:r w:rsidRPr="00EB7E8B">
        <w:rPr>
          <w:rFonts w:ascii="Courier New" w:hAnsi="Courier New" w:cs="Courier New"/>
          <w:sz w:val="24"/>
          <w:szCs w:val="24"/>
        </w:rPr>
        <w:t xml:space="preserve"> pagará à </w:t>
      </w:r>
      <w:r w:rsidRPr="00EB7E8B">
        <w:rPr>
          <w:rFonts w:ascii="Courier New" w:hAnsi="Courier New" w:cs="Courier New"/>
          <w:b/>
          <w:sz w:val="24"/>
          <w:szCs w:val="24"/>
        </w:rPr>
        <w:t>CONTRATADA</w:t>
      </w:r>
      <w:r w:rsidRPr="00EB7E8B">
        <w:rPr>
          <w:rFonts w:ascii="Courier New" w:hAnsi="Courier New" w:cs="Courier New"/>
          <w:sz w:val="24"/>
          <w:szCs w:val="24"/>
        </w:rPr>
        <w:t xml:space="preserve"> o valor total de </w:t>
      </w:r>
      <w:r w:rsidRPr="00EB7E8B">
        <w:rPr>
          <w:rFonts w:ascii="Courier New" w:hAnsi="Courier New" w:cs="Courier New"/>
          <w:b/>
          <w:sz w:val="24"/>
          <w:szCs w:val="24"/>
        </w:rPr>
        <w:t xml:space="preserve">R$ </w:t>
      </w:r>
      <w:r w:rsidR="00E110F6" w:rsidRPr="00EB7E8B">
        <w:rPr>
          <w:rFonts w:ascii="Courier New" w:hAnsi="Courier New" w:cs="Courier New"/>
          <w:b/>
          <w:sz w:val="24"/>
          <w:szCs w:val="24"/>
        </w:rPr>
        <w:t>18.070,00 (dezoito mil e setenta reais)</w:t>
      </w:r>
      <w:r w:rsidRPr="00EB7E8B">
        <w:rPr>
          <w:rFonts w:ascii="Courier New" w:hAnsi="Courier New" w:cs="Courier New"/>
          <w:sz w:val="24"/>
          <w:szCs w:val="24"/>
        </w:rPr>
        <w:t xml:space="preserve">, pela totalidade dos itens relacionados na </w:t>
      </w:r>
      <w:r w:rsidRPr="00EB7E8B">
        <w:rPr>
          <w:rFonts w:ascii="Courier New" w:hAnsi="Courier New" w:cs="Courier New"/>
          <w:b/>
          <w:sz w:val="24"/>
          <w:szCs w:val="24"/>
        </w:rPr>
        <w:t>Cláusula Primeira.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 xml:space="preserve">Parágrafo Único - </w:t>
      </w:r>
      <w:r w:rsidRPr="00EB7E8B">
        <w:rPr>
          <w:rFonts w:ascii="Courier New" w:hAnsi="Courier New" w:cs="Courier New"/>
          <w:sz w:val="24"/>
          <w:szCs w:val="24"/>
        </w:rPr>
        <w:t>Os valores não sofrerão qualquer reajuste.</w:t>
      </w:r>
    </w:p>
    <w:p w:rsidR="003C7BB8" w:rsidRPr="00EB7E8B" w:rsidRDefault="003C7BB8" w:rsidP="00EB7E8B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</w:p>
    <w:p w:rsidR="003C7BB8" w:rsidRPr="00EB7E8B" w:rsidRDefault="003C7BB8" w:rsidP="00EB7E8B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EB7E8B">
        <w:rPr>
          <w:rFonts w:cs="Courier New"/>
          <w:b/>
          <w:snapToGrid w:val="0"/>
          <w:sz w:val="24"/>
          <w:szCs w:val="24"/>
        </w:rPr>
        <w:t xml:space="preserve">Cláusula </w:t>
      </w:r>
      <w:r w:rsidRPr="00EB7E8B">
        <w:rPr>
          <w:rFonts w:cs="Courier New"/>
          <w:b/>
          <w:sz w:val="24"/>
          <w:szCs w:val="24"/>
        </w:rPr>
        <w:t>Quarta– Do Pagamento:</w:t>
      </w:r>
      <w:r w:rsidRPr="00EB7E8B">
        <w:rPr>
          <w:rFonts w:cs="Courier New"/>
          <w:sz w:val="24"/>
          <w:szCs w:val="24"/>
        </w:rPr>
        <w:t xml:space="preserve"> O pagamento será efetuado em até 10 (dez) dias após a efetiva entrega e recebimento dos objetos solicitados pela Secretaria Municipal da Serviços Urbanos, mediante a apresentação da Nota Fiscal, e constatada a conformidade da entrega.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Pr="00EB7E8B">
        <w:rPr>
          <w:rFonts w:ascii="Courier New" w:hAnsi="Courier New" w:cs="Courier New"/>
          <w:b/>
          <w:snapToGrid w:val="0"/>
          <w:sz w:val="24"/>
          <w:szCs w:val="24"/>
        </w:rPr>
        <w:t>Quinta</w:t>
      </w:r>
      <w:r w:rsidRPr="00EB7E8B">
        <w:rPr>
          <w:rFonts w:ascii="Courier New" w:hAnsi="Courier New" w:cs="Courier New"/>
          <w:b/>
          <w:sz w:val="24"/>
          <w:szCs w:val="24"/>
        </w:rPr>
        <w:t xml:space="preserve">– Da Dotação: </w:t>
      </w:r>
      <w:r w:rsidRPr="00EB7E8B">
        <w:rPr>
          <w:rFonts w:ascii="Courier New" w:hAnsi="Courier New" w:cs="Courier New"/>
          <w:sz w:val="24"/>
          <w:szCs w:val="24"/>
        </w:rPr>
        <w:t>As despesas do objeto deste contrato serão subsidiadas com recursos consignados na seguinte dotação orçamentária:</w:t>
      </w:r>
    </w:p>
    <w:p w:rsidR="003C7BB8" w:rsidRPr="00EB7E8B" w:rsidRDefault="003C7BB8" w:rsidP="00EB7E8B">
      <w:pPr>
        <w:tabs>
          <w:tab w:val="left" w:pos="709"/>
        </w:tabs>
        <w:spacing w:line="276" w:lineRule="auto"/>
        <w:rPr>
          <w:rFonts w:ascii="Courier New" w:hAnsi="Courier New" w:cs="Courier New"/>
          <w:sz w:val="24"/>
          <w:szCs w:val="24"/>
          <w:highlight w:val="lightGray"/>
        </w:rPr>
      </w:pPr>
      <w:r w:rsidRPr="00EB7E8B">
        <w:rPr>
          <w:rFonts w:ascii="Courier New" w:hAnsi="Courier New" w:cs="Courier New"/>
          <w:sz w:val="24"/>
          <w:szCs w:val="24"/>
          <w:highlight w:val="lightGray"/>
        </w:rPr>
        <w:t>06.01– Secretaria de Serviços Urbanos</w:t>
      </w:r>
    </w:p>
    <w:p w:rsidR="003C7BB8" w:rsidRPr="00EB7E8B" w:rsidRDefault="003C7BB8" w:rsidP="00EB7E8B">
      <w:pPr>
        <w:tabs>
          <w:tab w:val="left" w:pos="709"/>
        </w:tabs>
        <w:spacing w:line="276" w:lineRule="auto"/>
        <w:rPr>
          <w:rFonts w:ascii="Courier New" w:hAnsi="Courier New" w:cs="Courier New"/>
          <w:sz w:val="24"/>
          <w:szCs w:val="24"/>
          <w:highlight w:val="lightGray"/>
        </w:rPr>
      </w:pPr>
      <w:r w:rsidRPr="00EB7E8B">
        <w:rPr>
          <w:rFonts w:ascii="Courier New" w:hAnsi="Courier New" w:cs="Courier New"/>
          <w:sz w:val="24"/>
          <w:szCs w:val="24"/>
        </w:rPr>
        <w:t> </w:t>
      </w:r>
      <w:r w:rsidRPr="00EB7E8B">
        <w:rPr>
          <w:rFonts w:ascii="Courier New" w:hAnsi="Courier New" w:cs="Courier New"/>
          <w:sz w:val="24"/>
          <w:szCs w:val="24"/>
        </w:rPr>
        <w:tab/>
      </w:r>
      <w:r w:rsidRPr="00EB7E8B">
        <w:rPr>
          <w:rFonts w:ascii="Courier New" w:hAnsi="Courier New" w:cs="Courier New"/>
          <w:sz w:val="24"/>
          <w:szCs w:val="24"/>
          <w:highlight w:val="lightGray"/>
        </w:rPr>
        <w:t>4490.52.00.00.00– Equipamentos e Material Permanente</w:t>
      </w:r>
    </w:p>
    <w:p w:rsidR="003C7BB8" w:rsidRPr="00EB7E8B" w:rsidRDefault="003C7BB8" w:rsidP="00EB7E8B">
      <w:pPr>
        <w:tabs>
          <w:tab w:val="left" w:pos="1418"/>
        </w:tabs>
        <w:spacing w:line="276" w:lineRule="auto"/>
        <w:rPr>
          <w:rFonts w:ascii="Courier New" w:hAnsi="Courier New" w:cs="Courier New"/>
          <w:sz w:val="24"/>
          <w:szCs w:val="24"/>
          <w:highlight w:val="lightGray"/>
        </w:rPr>
      </w:pPr>
      <w:r w:rsidRPr="00EB7E8B">
        <w:rPr>
          <w:rFonts w:ascii="Courier New" w:hAnsi="Courier New" w:cs="Courier New"/>
          <w:sz w:val="24"/>
          <w:szCs w:val="24"/>
        </w:rPr>
        <w:tab/>
      </w:r>
      <w:r w:rsidRPr="00EB7E8B">
        <w:rPr>
          <w:rFonts w:ascii="Courier New" w:hAnsi="Courier New" w:cs="Courier New"/>
          <w:sz w:val="24"/>
          <w:szCs w:val="24"/>
          <w:highlight w:val="lightGray"/>
        </w:rPr>
        <w:t>1208- Construção, Aquis Equip Capela Mortuária</w:t>
      </w:r>
    </w:p>
    <w:p w:rsidR="00E110F6" w:rsidRPr="00EB7E8B" w:rsidRDefault="00E110F6" w:rsidP="00EB7E8B">
      <w:pPr>
        <w:spacing w:line="276" w:lineRule="auto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EB7E8B">
        <w:rPr>
          <w:rFonts w:ascii="Courier New" w:hAnsi="Courier New" w:cs="Courier New"/>
          <w:b/>
          <w:snapToGrid w:val="0"/>
          <w:sz w:val="24"/>
          <w:szCs w:val="24"/>
        </w:rPr>
        <w:t xml:space="preserve">Cláusula Sexta - </w:t>
      </w:r>
      <w:r w:rsidRPr="00EB7E8B">
        <w:rPr>
          <w:rFonts w:ascii="Courier New" w:hAnsi="Courier New" w:cs="Courier New"/>
          <w:snapToGrid w:val="0"/>
          <w:sz w:val="24"/>
          <w:szCs w:val="24"/>
        </w:rPr>
        <w:t xml:space="preserve">A </w:t>
      </w:r>
      <w:r w:rsidRPr="00EB7E8B">
        <w:rPr>
          <w:rFonts w:ascii="Courier New" w:hAnsi="Courier New" w:cs="Courier New"/>
          <w:b/>
          <w:snapToGrid w:val="0"/>
          <w:sz w:val="24"/>
          <w:szCs w:val="24"/>
        </w:rPr>
        <w:t>CONTRATADA</w:t>
      </w:r>
      <w:r w:rsidRPr="00EB7E8B">
        <w:rPr>
          <w:rFonts w:ascii="Courier New" w:hAnsi="Courier New" w:cs="Courier New"/>
          <w:snapToGrid w:val="0"/>
          <w:sz w:val="24"/>
          <w:szCs w:val="24"/>
        </w:rPr>
        <w:t xml:space="preserve"> é responsável pelas obrigações trabalhistas e previdenciárias decorrentes da relação empregatícia mantida com prepostos e empregados para cumprir o objeto da presente contratação.</w:t>
      </w: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  <w:r w:rsidRPr="00EB7E8B">
        <w:rPr>
          <w:rFonts w:ascii="Courier New" w:hAnsi="Courier New" w:cs="Courier New"/>
          <w:b/>
          <w:snapToGrid w:val="0"/>
          <w:sz w:val="24"/>
          <w:szCs w:val="24"/>
        </w:rPr>
        <w:tab/>
      </w:r>
      <w:r w:rsidRPr="00EB7E8B">
        <w:rPr>
          <w:rFonts w:ascii="Courier New" w:hAnsi="Courier New" w:cs="Courier New"/>
          <w:b/>
          <w:snapToGrid w:val="0"/>
          <w:sz w:val="24"/>
          <w:szCs w:val="24"/>
        </w:rPr>
        <w:tab/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snapToGrid w:val="0"/>
        </w:rPr>
        <w:t xml:space="preserve">Cláusula Sétima– Das Penalidades: </w:t>
      </w:r>
      <w:r w:rsidRPr="00EB7E8B">
        <w:rPr>
          <w:rFonts w:ascii="Courier New" w:hAnsi="Courier New" w:cs="Courier New"/>
        </w:rPr>
        <w:t>As sanções serão aplicadas na forma estabelecida neste item, e atendendo as disposições da lei 8666/93.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§ 1º - </w:t>
      </w:r>
      <w:r w:rsidRPr="00EB7E8B">
        <w:rPr>
          <w:rFonts w:ascii="Courier New" w:hAnsi="Courier New" w:cs="Courier New"/>
        </w:rPr>
        <w:t>A entrega em desacordo com o licitado acarretará multa de 1% (um por cento), por dia de atraso, até o limite de 10 (dez) dias, para sanar a irregularidade. Após esse prazo, a contratação será rescindida, sendo aplicada às penalidades previstas.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lastRenderedPageBreak/>
        <w:t xml:space="preserve">§ 2º - </w:t>
      </w:r>
      <w:r w:rsidRPr="00EB7E8B">
        <w:rPr>
          <w:rFonts w:ascii="Courier New" w:hAnsi="Courier New" w:cs="Courier New"/>
        </w:rPr>
        <w:t>O atraso que exceder ao prazo fixado para entrega, acarretará a multa de 1,0% (um por cento), por dia de atraso, limitado a 10% (dez por cento), sobre o valor total adjudicado. Após esse prazo, a contratação será rescindida, sendo aplicada às penalidades previstas.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§ 3º - </w:t>
      </w:r>
      <w:r w:rsidRPr="00EB7E8B">
        <w:rPr>
          <w:rFonts w:ascii="Courier New" w:hAnsi="Courier New" w:cs="Courier New"/>
        </w:rPr>
        <w:t>Nos termos do artigo 7º da Lei Federal n° 10.520/2002, o licitante, sem prejuízo das demais cominações legais e contratuais, poderá ficar, pelo prazo de até 5 (cinco) anos impedido de licitar, nos casos de: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a) </w:t>
      </w:r>
      <w:r w:rsidRPr="00EB7E8B">
        <w:rPr>
          <w:rFonts w:ascii="Courier New" w:hAnsi="Courier New" w:cs="Courier New"/>
        </w:rPr>
        <w:t>Apresentação de documentação falsa para participação no certame;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b) </w:t>
      </w:r>
      <w:r w:rsidRPr="00EB7E8B">
        <w:rPr>
          <w:rFonts w:ascii="Courier New" w:hAnsi="Courier New" w:cs="Courier New"/>
        </w:rPr>
        <w:t>Retardamento da execução do certame, por conduta reprovável;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proofErr w:type="gramStart"/>
      <w:r w:rsidRPr="00EB7E8B">
        <w:rPr>
          <w:rFonts w:ascii="Courier New" w:hAnsi="Courier New" w:cs="Courier New"/>
          <w:b/>
          <w:bCs/>
        </w:rPr>
        <w:t xml:space="preserve">c) </w:t>
      </w:r>
      <w:r w:rsidRPr="00EB7E8B">
        <w:rPr>
          <w:rFonts w:ascii="Courier New" w:hAnsi="Courier New" w:cs="Courier New"/>
        </w:rPr>
        <w:t>Não</w:t>
      </w:r>
      <w:proofErr w:type="gramEnd"/>
      <w:r w:rsidRPr="00EB7E8B">
        <w:rPr>
          <w:rFonts w:ascii="Courier New" w:hAnsi="Courier New" w:cs="Courier New"/>
        </w:rPr>
        <w:t xml:space="preserve"> manutenção da proposta escrita ou lance verbal, após a adjudicação;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d) </w:t>
      </w:r>
      <w:r w:rsidRPr="00EB7E8B">
        <w:rPr>
          <w:rFonts w:ascii="Courier New" w:hAnsi="Courier New" w:cs="Courier New"/>
        </w:rPr>
        <w:t>Comportamento inidôneo;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e) </w:t>
      </w:r>
      <w:r w:rsidRPr="00EB7E8B">
        <w:rPr>
          <w:rFonts w:ascii="Courier New" w:hAnsi="Courier New" w:cs="Courier New"/>
        </w:rPr>
        <w:t>Cometimento de fraude fiscal;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proofErr w:type="gramStart"/>
      <w:r w:rsidRPr="00EB7E8B">
        <w:rPr>
          <w:rFonts w:ascii="Courier New" w:hAnsi="Courier New" w:cs="Courier New"/>
          <w:b/>
          <w:bCs/>
        </w:rPr>
        <w:t xml:space="preserve">f) </w:t>
      </w:r>
      <w:r w:rsidRPr="00EB7E8B">
        <w:rPr>
          <w:rFonts w:ascii="Courier New" w:hAnsi="Courier New" w:cs="Courier New"/>
        </w:rPr>
        <w:t>Fraudar</w:t>
      </w:r>
      <w:proofErr w:type="gramEnd"/>
      <w:r w:rsidRPr="00EB7E8B">
        <w:rPr>
          <w:rFonts w:ascii="Courier New" w:hAnsi="Courier New" w:cs="Courier New"/>
        </w:rPr>
        <w:t xml:space="preserve"> a execução do contrato;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proofErr w:type="gramStart"/>
      <w:r w:rsidRPr="00EB7E8B">
        <w:rPr>
          <w:rFonts w:ascii="Courier New" w:hAnsi="Courier New" w:cs="Courier New"/>
          <w:b/>
          <w:bCs/>
        </w:rPr>
        <w:t xml:space="preserve">g) </w:t>
      </w:r>
      <w:r w:rsidRPr="00EB7E8B">
        <w:rPr>
          <w:rFonts w:ascii="Courier New" w:hAnsi="Courier New" w:cs="Courier New"/>
        </w:rPr>
        <w:t>Falhar</w:t>
      </w:r>
      <w:proofErr w:type="gramEnd"/>
      <w:r w:rsidRPr="00EB7E8B">
        <w:rPr>
          <w:rFonts w:ascii="Courier New" w:hAnsi="Courier New" w:cs="Courier New"/>
        </w:rPr>
        <w:t xml:space="preserve"> na execução do contrato. </w:t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EB7E8B">
        <w:rPr>
          <w:rFonts w:ascii="Courier New" w:hAnsi="Courier New" w:cs="Courier New"/>
          <w:b/>
          <w:bCs/>
          <w:sz w:val="24"/>
          <w:szCs w:val="24"/>
        </w:rPr>
        <w:t xml:space="preserve">§ 4º - </w:t>
      </w:r>
      <w:r w:rsidRPr="00EB7E8B">
        <w:rPr>
          <w:rFonts w:ascii="Courier New" w:hAnsi="Courier New" w:cs="Courier New"/>
          <w:sz w:val="24"/>
          <w:szCs w:val="24"/>
        </w:rPr>
        <w:t>Nos casos de rescisão do contrato, quer em decorrência das hipóteses previstas nos § 2º e 3º, sem prejuízo das demais sanções, serão aplicadas a multa de 15% (quinze por cento). As penas serão aplicadas de forma cumulativa, exceto a multa em relação à outra multa.</w:t>
      </w: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  <w:r w:rsidRPr="00EB7E8B">
        <w:rPr>
          <w:rFonts w:ascii="Courier New" w:hAnsi="Courier New" w:cs="Courier New"/>
          <w:b/>
          <w:snapToGrid w:val="0"/>
          <w:sz w:val="24"/>
          <w:szCs w:val="24"/>
        </w:rPr>
        <w:t xml:space="preserve">Cláusula Oitava – Da Garantia: </w:t>
      </w:r>
      <w:r w:rsidRPr="00EB7E8B">
        <w:rPr>
          <w:rFonts w:ascii="Courier New" w:eastAsiaTheme="minorHAnsi" w:hAnsi="Courier New" w:cs="Courier New"/>
          <w:b/>
          <w:bCs/>
          <w:sz w:val="24"/>
          <w:szCs w:val="24"/>
        </w:rPr>
        <w:t>A garantia mínima exigida fica fixada em 12 (doze) meses</w:t>
      </w:r>
      <w:r w:rsidRPr="00EB7E8B">
        <w:rPr>
          <w:rFonts w:ascii="Courier New" w:eastAsiaTheme="minorHAnsi" w:hAnsi="Courier New" w:cs="Courier New"/>
          <w:bCs/>
          <w:sz w:val="24"/>
          <w:szCs w:val="24"/>
        </w:rPr>
        <w:t xml:space="preserve"> contados a partir da data da entrega dos equipamentos. Atestado recebimento pela Secretaria responsável.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  <w:r w:rsidRPr="00EB7E8B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Parágrafo Primeiro - </w:t>
      </w:r>
      <w:r w:rsidRPr="00EB7E8B">
        <w:rPr>
          <w:rFonts w:ascii="Courier New" w:eastAsiaTheme="minorHAnsi" w:hAnsi="Courier New" w:cs="Courier New"/>
          <w:bCs/>
          <w:sz w:val="24"/>
          <w:szCs w:val="24"/>
        </w:rPr>
        <w:t>Durante o prazo de vigência da garantia, a Contratada deverá executar toda manutenção preventiva e corretiva necessárias, a fim de manter os equipamentos em perfeitas condições de uso e funcionamento ininterrupto, sem ônus para o Contratante, nos termos da minuta do Contrato.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  <w:r w:rsidRPr="00EB7E8B">
        <w:rPr>
          <w:rFonts w:ascii="Courier New" w:eastAsiaTheme="minorHAnsi" w:hAnsi="Courier New" w:cs="Courier New"/>
          <w:b/>
          <w:bCs/>
          <w:sz w:val="24"/>
          <w:szCs w:val="24"/>
        </w:rPr>
        <w:t>Parágrafo Segundo</w:t>
      </w:r>
      <w:r w:rsidRPr="00EB7E8B">
        <w:rPr>
          <w:rFonts w:ascii="Courier New" w:eastAsiaTheme="minorHAnsi" w:hAnsi="Courier New" w:cs="Courier New"/>
          <w:bCs/>
          <w:sz w:val="24"/>
          <w:szCs w:val="24"/>
        </w:rPr>
        <w:t xml:space="preserve"> - Todas as despesas de frete, seguros, testes, ensaios e reinspeção e demais despesas que recaiam sobre os equipamentos e materiais, enviado para conserto ou para substituição que estejam cobertos pela garantia serão suportados pela Contratada.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/>
          <w:bCs/>
          <w:sz w:val="24"/>
          <w:szCs w:val="24"/>
        </w:rPr>
      </w:pP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  <w:r w:rsidRPr="00EB7E8B">
        <w:rPr>
          <w:rFonts w:ascii="Courier New" w:eastAsiaTheme="minorHAnsi" w:hAnsi="Courier New" w:cs="Courier New"/>
          <w:b/>
          <w:bCs/>
          <w:sz w:val="24"/>
          <w:szCs w:val="24"/>
        </w:rPr>
        <w:lastRenderedPageBreak/>
        <w:t>Parágrafo Terceiro -</w:t>
      </w:r>
      <w:r w:rsidR="00E110F6" w:rsidRPr="00EB7E8B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 </w:t>
      </w:r>
      <w:r w:rsidRPr="00EB7E8B">
        <w:rPr>
          <w:rFonts w:ascii="Courier New" w:eastAsiaTheme="minorHAnsi" w:hAnsi="Courier New" w:cs="Courier New"/>
          <w:bCs/>
          <w:sz w:val="24"/>
          <w:szCs w:val="24"/>
        </w:rPr>
        <w:t xml:space="preserve">Os serviços de manutenção corretiva deverão ser realizados atendendo os seguintes prazos máximos, contados a partir do registro da chamada: </w:t>
      </w:r>
    </w:p>
    <w:p w:rsidR="003C7BB8" w:rsidRPr="00EB7E8B" w:rsidRDefault="003C7BB8" w:rsidP="00EB7E8B">
      <w:pPr>
        <w:spacing w:line="276" w:lineRule="auto"/>
        <w:jc w:val="both"/>
        <w:rPr>
          <w:rFonts w:ascii="Courier New" w:eastAsiaTheme="minorHAnsi" w:hAnsi="Courier New" w:cs="Courier New"/>
          <w:bCs/>
          <w:sz w:val="24"/>
          <w:szCs w:val="24"/>
        </w:rPr>
      </w:pPr>
      <w:r w:rsidRPr="00EB7E8B">
        <w:rPr>
          <w:rFonts w:ascii="Courier New" w:eastAsiaTheme="minorHAnsi" w:hAnsi="Courier New" w:cs="Courier New"/>
          <w:bCs/>
          <w:sz w:val="24"/>
          <w:szCs w:val="24"/>
        </w:rPr>
        <w:t xml:space="preserve">a) atendimento inicial: 12(doze) horas. </w:t>
      </w: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EB7E8B">
        <w:rPr>
          <w:rFonts w:ascii="Courier New" w:eastAsiaTheme="minorHAnsi" w:hAnsi="Courier New" w:cs="Courier New"/>
          <w:bCs/>
          <w:sz w:val="24"/>
          <w:szCs w:val="24"/>
        </w:rPr>
        <w:t>b) conclusão dos serviços: 48(quarenta e oito horas).</w:t>
      </w:r>
      <w:r w:rsidRPr="00EB7E8B">
        <w:rPr>
          <w:rFonts w:ascii="Courier New" w:eastAsiaTheme="minorHAnsi" w:hAnsi="Courier New" w:cs="Courier New"/>
          <w:bCs/>
          <w:sz w:val="24"/>
          <w:szCs w:val="24"/>
        </w:rPr>
        <w:cr/>
      </w:r>
    </w:p>
    <w:p w:rsidR="003C7BB8" w:rsidRPr="00EB7E8B" w:rsidRDefault="003C7BB8" w:rsidP="00EB7E8B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snapToGrid w:val="0"/>
        </w:rPr>
        <w:t xml:space="preserve">Cláusula </w:t>
      </w:r>
      <w:r w:rsidRPr="00EB7E8B">
        <w:rPr>
          <w:rFonts w:ascii="Courier New" w:hAnsi="Courier New" w:cs="Courier New"/>
          <w:b/>
          <w:bCs/>
        </w:rPr>
        <w:t>Nona</w:t>
      </w:r>
      <w:r w:rsidRPr="00EB7E8B">
        <w:rPr>
          <w:rFonts w:ascii="Courier New" w:hAnsi="Courier New" w:cs="Courier New"/>
          <w:b/>
          <w:snapToGrid w:val="0"/>
        </w:rPr>
        <w:t xml:space="preserve">–Dos Direitos da Administração: </w:t>
      </w:r>
      <w:r w:rsidRPr="00EB7E8B">
        <w:rPr>
          <w:rFonts w:ascii="Courier New" w:hAnsi="Courier New" w:cs="Courier New"/>
        </w:rPr>
        <w:t xml:space="preserve">A </w:t>
      </w:r>
      <w:r w:rsidRPr="00EB7E8B">
        <w:rPr>
          <w:rFonts w:ascii="Courier New" w:hAnsi="Courier New" w:cs="Courier New"/>
          <w:b/>
          <w:bCs/>
        </w:rPr>
        <w:t>Contratada</w:t>
      </w:r>
      <w:r w:rsidRPr="00EB7E8B">
        <w:rPr>
          <w:rFonts w:ascii="Courier New" w:hAnsi="Courier New" w:cs="Courier New"/>
        </w:rPr>
        <w:t xml:space="preserve"> reconhece os direitos da Administração, em caso de rescisão administrativa, previstos no artigo 77 da Lei Federal nº 8.666/93.</w:t>
      </w: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C7BB8" w:rsidRPr="00EB7E8B" w:rsidRDefault="003C7BB8" w:rsidP="00EB7E8B">
      <w:pPr>
        <w:widowControl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b/>
          <w:bCs/>
          <w:sz w:val="24"/>
          <w:szCs w:val="24"/>
        </w:rPr>
        <w:t xml:space="preserve">Cláusula Décima – Do Vínculo: </w:t>
      </w:r>
      <w:r w:rsidRPr="00EB7E8B">
        <w:rPr>
          <w:rFonts w:ascii="Courier New" w:hAnsi="Courier New" w:cs="Courier New"/>
          <w:sz w:val="24"/>
          <w:szCs w:val="24"/>
        </w:rPr>
        <w:t xml:space="preserve">A </w:t>
      </w:r>
      <w:r w:rsidRPr="00EB7E8B">
        <w:rPr>
          <w:rFonts w:ascii="Courier New" w:hAnsi="Courier New" w:cs="Courier New"/>
          <w:b/>
          <w:bCs/>
          <w:sz w:val="24"/>
          <w:szCs w:val="24"/>
        </w:rPr>
        <w:t xml:space="preserve">Contratada </w:t>
      </w:r>
      <w:r w:rsidRPr="00EB7E8B">
        <w:rPr>
          <w:rFonts w:ascii="Courier New" w:hAnsi="Courier New" w:cs="Courier New"/>
          <w:sz w:val="24"/>
          <w:szCs w:val="24"/>
        </w:rPr>
        <w:t>fica expressamente vinculada aos termos da proposta e demais termos do Edital Pregão Presencial nº11/2019.</w:t>
      </w:r>
    </w:p>
    <w:p w:rsidR="003C7BB8" w:rsidRPr="00EB7E8B" w:rsidRDefault="003C7BB8" w:rsidP="00EB7E8B">
      <w:pPr>
        <w:pStyle w:val="yiv699589565msonormal"/>
        <w:spacing w:before="0" w:beforeAutospacing="0" w:after="0" w:afterAutospacing="0" w:line="276" w:lineRule="auto"/>
        <w:jc w:val="both"/>
        <w:rPr>
          <w:rFonts w:ascii="Courier New" w:hAnsi="Courier New" w:cs="Courier New"/>
          <w:b/>
          <w:bCs/>
        </w:rPr>
      </w:pPr>
    </w:p>
    <w:p w:rsidR="003C7BB8" w:rsidRPr="00EB7E8B" w:rsidRDefault="003C7BB8" w:rsidP="00EB7E8B">
      <w:pPr>
        <w:pStyle w:val="yiv699589565msonormal"/>
        <w:spacing w:before="0" w:beforeAutospacing="0" w:after="0" w:afterAutospacing="0" w:line="276" w:lineRule="auto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  <w:b/>
          <w:bCs/>
        </w:rPr>
        <w:t xml:space="preserve">Cláusula Décima Primeira – Do Foro: </w:t>
      </w:r>
      <w:r w:rsidRPr="00EB7E8B">
        <w:rPr>
          <w:rFonts w:ascii="Courier New" w:hAnsi="Courier New" w:cs="Courier New"/>
        </w:rPr>
        <w:t>O Foro de eleição é o da Comarca de Tapejara - RS.</w:t>
      </w:r>
    </w:p>
    <w:p w:rsidR="003C7BB8" w:rsidRPr="00EB7E8B" w:rsidRDefault="003C7BB8" w:rsidP="00EB7E8B">
      <w:pPr>
        <w:widowControl w:val="0"/>
        <w:tabs>
          <w:tab w:val="left" w:pos="-142"/>
        </w:tabs>
        <w:spacing w:line="276" w:lineRule="auto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</w:p>
    <w:p w:rsidR="003C7BB8" w:rsidRPr="00EB7E8B" w:rsidRDefault="003C7BB8" w:rsidP="00EB7E8B">
      <w:pPr>
        <w:pStyle w:val="yiv699589565msonormal"/>
        <w:spacing w:before="0" w:beforeAutospacing="0" w:after="0" w:afterAutospacing="0" w:line="276" w:lineRule="auto"/>
        <w:ind w:firstLine="709"/>
        <w:jc w:val="both"/>
        <w:rPr>
          <w:rFonts w:ascii="Courier New" w:hAnsi="Courier New" w:cs="Courier New"/>
        </w:rPr>
      </w:pPr>
      <w:r w:rsidRPr="00EB7E8B">
        <w:rPr>
          <w:rFonts w:ascii="Courier New" w:hAnsi="Courier New" w:cs="Courier New"/>
        </w:rPr>
        <w:t xml:space="preserve">Assim, após lido na presença do </w:t>
      </w:r>
      <w:r w:rsidRPr="00EB7E8B">
        <w:rPr>
          <w:rFonts w:ascii="Courier New" w:hAnsi="Courier New" w:cs="Courier New"/>
          <w:b/>
          <w:bCs/>
        </w:rPr>
        <w:t xml:space="preserve">Contratante </w:t>
      </w:r>
      <w:r w:rsidRPr="00EB7E8B">
        <w:rPr>
          <w:rFonts w:ascii="Courier New" w:hAnsi="Courier New" w:cs="Courier New"/>
        </w:rPr>
        <w:t xml:space="preserve">e </w:t>
      </w:r>
      <w:r w:rsidRPr="00EB7E8B">
        <w:rPr>
          <w:rFonts w:ascii="Courier New" w:hAnsi="Courier New" w:cs="Courier New"/>
          <w:b/>
          <w:bCs/>
        </w:rPr>
        <w:t>Contratada</w:t>
      </w:r>
      <w:r w:rsidRPr="00EB7E8B">
        <w:rPr>
          <w:rFonts w:ascii="Courier New" w:hAnsi="Courier New" w:cs="Courier New"/>
        </w:rPr>
        <w:t>, assinaram o presente instrumento contratual na presença de 2 (duas) testemunhas, em 3 (três) vias, para que melhor forma em direito admitida, produza seus jurídicos e legais efeitos para si e seus sucessores.</w:t>
      </w:r>
    </w:p>
    <w:p w:rsidR="00CD7A27" w:rsidRPr="00EB7E8B" w:rsidRDefault="00CD7A27" w:rsidP="00EB7E8B">
      <w:pPr>
        <w:pStyle w:val="yiv699589565msonormal"/>
        <w:spacing w:before="0" w:beforeAutospacing="0" w:after="0" w:afterAutospacing="0" w:line="276" w:lineRule="auto"/>
        <w:jc w:val="center"/>
        <w:rPr>
          <w:rFonts w:ascii="Courier New" w:hAnsi="Courier New" w:cs="Courier New"/>
        </w:rPr>
      </w:pPr>
    </w:p>
    <w:p w:rsidR="00986E9F" w:rsidRPr="00EB7E8B" w:rsidRDefault="00986E9F" w:rsidP="00EB7E8B">
      <w:pPr>
        <w:pStyle w:val="Corpodetexto"/>
        <w:spacing w:line="276" w:lineRule="auto"/>
        <w:ind w:firstLine="1418"/>
        <w:rPr>
          <w:rFonts w:ascii="Courier New" w:hAnsi="Courier New" w:cs="Courier New"/>
          <w:szCs w:val="24"/>
        </w:rPr>
      </w:pPr>
      <w:r w:rsidRPr="00EB7E8B">
        <w:rPr>
          <w:rFonts w:ascii="Courier New" w:hAnsi="Courier New" w:cs="Courier New"/>
          <w:szCs w:val="24"/>
        </w:rPr>
        <w:t>Santa Cecília do Sul – RS, 08 de julho de 2019.</w:t>
      </w:r>
    </w:p>
    <w:p w:rsidR="00986E9F" w:rsidRPr="00EB7E8B" w:rsidRDefault="00986E9F" w:rsidP="00EB7E8B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986E9F" w:rsidRPr="00EB7E8B" w:rsidRDefault="00986E9F" w:rsidP="00EB7E8B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986E9F" w:rsidRPr="00EB7E8B" w:rsidRDefault="00986E9F" w:rsidP="00EB7E8B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986E9F" w:rsidRPr="00EB7E8B" w:rsidRDefault="00986E9F" w:rsidP="00EB7E8B">
      <w:pPr>
        <w:pStyle w:val="yiv699589565msonormal"/>
        <w:spacing w:before="0" w:beforeAutospacing="0" w:after="0" w:afterAutospacing="0" w:line="276" w:lineRule="auto"/>
        <w:jc w:val="center"/>
        <w:rPr>
          <w:rFonts w:ascii="Courier New" w:hAnsi="Courier New" w:cs="Courier New"/>
          <w:b/>
        </w:rPr>
      </w:pPr>
      <w:r w:rsidRPr="00EB7E8B">
        <w:rPr>
          <w:rFonts w:ascii="Courier New" w:hAnsi="Courier New" w:cs="Courier New"/>
          <w:b/>
        </w:rPr>
        <w:t>Município de Santa Cecília do Sul</w:t>
      </w:r>
    </w:p>
    <w:p w:rsidR="00986E9F" w:rsidRPr="00EB7E8B" w:rsidRDefault="00986E9F" w:rsidP="00EB7E8B">
      <w:pPr>
        <w:pStyle w:val="yiv699589565msonormal"/>
        <w:spacing w:before="0" w:beforeAutospacing="0" w:after="0" w:afterAutospacing="0" w:line="276" w:lineRule="auto"/>
        <w:jc w:val="center"/>
        <w:rPr>
          <w:rFonts w:ascii="Courier New" w:hAnsi="Courier New" w:cs="Courier New"/>
          <w:b/>
        </w:rPr>
      </w:pPr>
      <w:r w:rsidRPr="00EB7E8B">
        <w:rPr>
          <w:rFonts w:ascii="Courier New" w:hAnsi="Courier New" w:cs="Courier New"/>
          <w:b/>
          <w:bCs/>
        </w:rPr>
        <w:t>João Sirineu Pelissaro</w:t>
      </w:r>
    </w:p>
    <w:p w:rsidR="00986E9F" w:rsidRPr="00EB7E8B" w:rsidRDefault="00986E9F" w:rsidP="00EB7E8B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  <w:r w:rsidRPr="00EB7E8B">
        <w:rPr>
          <w:rFonts w:cs="Courier New"/>
          <w:sz w:val="24"/>
          <w:szCs w:val="24"/>
        </w:rPr>
        <w:t>Vice-prefeito Municipal em Exercício</w:t>
      </w:r>
    </w:p>
    <w:p w:rsidR="00986E9F" w:rsidRPr="00EB7E8B" w:rsidRDefault="00986E9F" w:rsidP="00EB7E8B">
      <w:pPr>
        <w:pStyle w:val="yiv699589565msonormal"/>
        <w:spacing w:before="0" w:beforeAutospacing="0" w:after="0" w:afterAutospacing="0" w:line="276" w:lineRule="auto"/>
        <w:jc w:val="center"/>
        <w:rPr>
          <w:rFonts w:ascii="Courier New" w:hAnsi="Courier New" w:cs="Courier New"/>
        </w:rPr>
      </w:pPr>
      <w:r w:rsidRPr="00EB7E8B">
        <w:rPr>
          <w:rFonts w:ascii="Courier New" w:hAnsi="Courier New" w:cs="Courier New"/>
        </w:rPr>
        <w:t>CONTRATANTE</w:t>
      </w:r>
    </w:p>
    <w:p w:rsidR="00986E9F" w:rsidRPr="00EB7E8B" w:rsidRDefault="00986E9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b/>
          <w:szCs w:val="24"/>
        </w:rPr>
      </w:pPr>
    </w:p>
    <w:p w:rsidR="00986E9F" w:rsidRPr="00EB7E8B" w:rsidRDefault="00986E9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b/>
          <w:szCs w:val="24"/>
        </w:rPr>
      </w:pPr>
    </w:p>
    <w:p w:rsidR="00986E9F" w:rsidRPr="00EB7E8B" w:rsidRDefault="00986E9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b/>
          <w:szCs w:val="24"/>
        </w:rPr>
      </w:pPr>
    </w:p>
    <w:p w:rsidR="00986E9F" w:rsidRPr="00EB7E8B" w:rsidRDefault="00C341D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snapToGrid w:val="0"/>
          <w:szCs w:val="24"/>
        </w:rPr>
      </w:pPr>
      <w:r w:rsidRPr="00EB7E8B">
        <w:rPr>
          <w:rFonts w:ascii="Courier New" w:hAnsi="Courier New" w:cs="Courier New"/>
          <w:b/>
          <w:bCs/>
          <w:color w:val="000000"/>
          <w:szCs w:val="24"/>
        </w:rPr>
        <w:t>Temperclima Refrigeração Eireli</w:t>
      </w:r>
    </w:p>
    <w:p w:rsidR="00986E9F" w:rsidRPr="00EB7E8B" w:rsidRDefault="00986E9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snapToGrid w:val="0"/>
          <w:szCs w:val="24"/>
        </w:rPr>
      </w:pPr>
      <w:r w:rsidRPr="00EB7E8B">
        <w:rPr>
          <w:rFonts w:ascii="Courier New" w:hAnsi="Courier New" w:cs="Courier New"/>
          <w:snapToGrid w:val="0"/>
          <w:szCs w:val="24"/>
        </w:rPr>
        <w:t xml:space="preserve">CNPJ n. </w:t>
      </w:r>
      <w:r w:rsidR="00C341DF" w:rsidRPr="00EB7E8B">
        <w:rPr>
          <w:rFonts w:ascii="Courier New" w:hAnsi="Courier New" w:cs="Courier New"/>
          <w:bCs/>
          <w:color w:val="000000"/>
          <w:szCs w:val="24"/>
        </w:rPr>
        <w:t>29.634.736/0001-01</w:t>
      </w:r>
      <w:r w:rsidR="00C341DF" w:rsidRPr="00EB7E8B">
        <w:rPr>
          <w:rFonts w:ascii="Courier New" w:hAnsi="Courier New" w:cs="Courier New"/>
          <w:szCs w:val="24"/>
        </w:rPr>
        <w:t>,</w:t>
      </w:r>
    </w:p>
    <w:p w:rsidR="00C341DF" w:rsidRPr="00EB7E8B" w:rsidRDefault="00C341DF" w:rsidP="00EB7E8B">
      <w:pPr>
        <w:pStyle w:val="Padro"/>
        <w:tabs>
          <w:tab w:val="clear" w:pos="708"/>
        </w:tabs>
        <w:spacing w:line="276" w:lineRule="auto"/>
        <w:jc w:val="center"/>
        <w:rPr>
          <w:rFonts w:ascii="Courier New" w:hAnsi="Courier New" w:cs="Courier New"/>
          <w:b/>
          <w:snapToGrid w:val="0"/>
          <w:szCs w:val="24"/>
        </w:rPr>
      </w:pPr>
      <w:r w:rsidRPr="00EB7E8B">
        <w:rPr>
          <w:rFonts w:ascii="Courier New" w:hAnsi="Courier New" w:cs="Courier New"/>
          <w:b/>
          <w:szCs w:val="24"/>
        </w:rPr>
        <w:t>Márcio da Silva</w:t>
      </w:r>
    </w:p>
    <w:p w:rsidR="00986E9F" w:rsidRDefault="00986E9F" w:rsidP="00EB7E8B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EB7E8B">
        <w:rPr>
          <w:rFonts w:ascii="Courier New" w:hAnsi="Courier New" w:cs="Courier New"/>
          <w:sz w:val="24"/>
          <w:szCs w:val="24"/>
        </w:rPr>
        <w:t>CONTRATADA</w:t>
      </w:r>
    </w:p>
    <w:p w:rsidR="0055240E" w:rsidRDefault="0055240E" w:rsidP="00EB7E8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55240E" w:rsidRDefault="0055240E" w:rsidP="00EB7E8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55240E" w:rsidRDefault="0055240E" w:rsidP="00EB7E8B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986E9F" w:rsidRPr="0055240E" w:rsidRDefault="0055240E" w:rsidP="00EB7E8B">
      <w:pPr>
        <w:spacing w:line="276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>Testemunhas:</w:t>
      </w:r>
    </w:p>
    <w:p w:rsidR="009560B5" w:rsidRPr="00DE0D51" w:rsidRDefault="00986E9F" w:rsidP="00DE0D5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E8B">
        <w:rPr>
          <w:rFonts w:ascii="Courier New" w:hAnsi="Courier New" w:cs="Courier New"/>
        </w:rPr>
        <w:t>___________________     2- ___________________</w:t>
      </w:r>
      <w:bookmarkStart w:id="0" w:name="_GoBack"/>
      <w:bookmarkEnd w:id="0"/>
    </w:p>
    <w:sectPr w:rsidR="009560B5" w:rsidRPr="00DE0D51" w:rsidSect="006E27F5">
      <w:pgSz w:w="11906" w:h="16838" w:code="9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BED"/>
    <w:multiLevelType w:val="hybridMultilevel"/>
    <w:tmpl w:val="6EECEABA"/>
    <w:lvl w:ilvl="0" w:tplc="5B622B4C">
      <w:start w:val="1"/>
      <w:numFmt w:val="decimal"/>
      <w:lvlText w:val="%1-"/>
      <w:lvlJc w:val="left"/>
      <w:pPr>
        <w:ind w:left="223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55" w:hanging="360"/>
      </w:pPr>
    </w:lvl>
    <w:lvl w:ilvl="2" w:tplc="0416001B" w:tentative="1">
      <w:start w:val="1"/>
      <w:numFmt w:val="lowerRoman"/>
      <w:lvlText w:val="%3."/>
      <w:lvlJc w:val="right"/>
      <w:pPr>
        <w:ind w:left="3675" w:hanging="180"/>
      </w:pPr>
    </w:lvl>
    <w:lvl w:ilvl="3" w:tplc="0416000F" w:tentative="1">
      <w:start w:val="1"/>
      <w:numFmt w:val="decimal"/>
      <w:lvlText w:val="%4."/>
      <w:lvlJc w:val="left"/>
      <w:pPr>
        <w:ind w:left="4395" w:hanging="360"/>
      </w:pPr>
    </w:lvl>
    <w:lvl w:ilvl="4" w:tplc="04160019" w:tentative="1">
      <w:start w:val="1"/>
      <w:numFmt w:val="lowerLetter"/>
      <w:lvlText w:val="%5."/>
      <w:lvlJc w:val="left"/>
      <w:pPr>
        <w:ind w:left="5115" w:hanging="360"/>
      </w:pPr>
    </w:lvl>
    <w:lvl w:ilvl="5" w:tplc="0416001B" w:tentative="1">
      <w:start w:val="1"/>
      <w:numFmt w:val="lowerRoman"/>
      <w:lvlText w:val="%6."/>
      <w:lvlJc w:val="right"/>
      <w:pPr>
        <w:ind w:left="5835" w:hanging="180"/>
      </w:pPr>
    </w:lvl>
    <w:lvl w:ilvl="6" w:tplc="0416000F" w:tentative="1">
      <w:start w:val="1"/>
      <w:numFmt w:val="decimal"/>
      <w:lvlText w:val="%7."/>
      <w:lvlJc w:val="left"/>
      <w:pPr>
        <w:ind w:left="6555" w:hanging="360"/>
      </w:pPr>
    </w:lvl>
    <w:lvl w:ilvl="7" w:tplc="04160019" w:tentative="1">
      <w:start w:val="1"/>
      <w:numFmt w:val="lowerLetter"/>
      <w:lvlText w:val="%8."/>
      <w:lvlJc w:val="left"/>
      <w:pPr>
        <w:ind w:left="7275" w:hanging="360"/>
      </w:pPr>
    </w:lvl>
    <w:lvl w:ilvl="8" w:tplc="0416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8"/>
    <w:rsid w:val="00297BB0"/>
    <w:rsid w:val="00383538"/>
    <w:rsid w:val="00391658"/>
    <w:rsid w:val="003C7BB8"/>
    <w:rsid w:val="0055240E"/>
    <w:rsid w:val="006E27F5"/>
    <w:rsid w:val="007F1976"/>
    <w:rsid w:val="008E0678"/>
    <w:rsid w:val="009560B5"/>
    <w:rsid w:val="00971730"/>
    <w:rsid w:val="00986E9F"/>
    <w:rsid w:val="00A62449"/>
    <w:rsid w:val="00AF482D"/>
    <w:rsid w:val="00C030D3"/>
    <w:rsid w:val="00C341DF"/>
    <w:rsid w:val="00CD7A27"/>
    <w:rsid w:val="00DC489B"/>
    <w:rsid w:val="00DE0D51"/>
    <w:rsid w:val="00E110F6"/>
    <w:rsid w:val="00EB7E8B"/>
    <w:rsid w:val="00F97F97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05D2"/>
  <w15:chartTrackingRefBased/>
  <w15:docId w15:val="{146C2D68-A048-4F21-92A7-F2B8052F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8"/>
    <w:pPr>
      <w:spacing w:after="0" w:line="240" w:lineRule="auto"/>
    </w:pPr>
    <w:rPr>
      <w:rFonts w:ascii="Arial" w:eastAsia="Calibri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3C7BB8"/>
    <w:pPr>
      <w:ind w:left="4253" w:right="57" w:firstLine="1134"/>
      <w:jc w:val="both"/>
    </w:pPr>
    <w:rPr>
      <w:i/>
      <w:spacing w:val="14"/>
    </w:rPr>
  </w:style>
  <w:style w:type="paragraph" w:styleId="TextosemFormatao">
    <w:name w:val="Plain Text"/>
    <w:basedOn w:val="Normal"/>
    <w:link w:val="TextosemFormataoChar"/>
    <w:rsid w:val="003C7BB8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C7BB8"/>
    <w:rPr>
      <w:rFonts w:ascii="Courier New" w:eastAsia="Calibri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3C7B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C7B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yiv699589565msonormal">
    <w:name w:val="yiv699589565msonormal"/>
    <w:basedOn w:val="Normal"/>
    <w:uiPriority w:val="99"/>
    <w:rsid w:val="003C7B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3C7BB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86E9F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86E9F"/>
    <w:pPr>
      <w:jc w:val="both"/>
    </w:pPr>
    <w:rPr>
      <w:rFonts w:ascii="Times New Roman" w:eastAsia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986E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o">
    <w:name w:val="Padrão"/>
    <w:rsid w:val="00986E9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C6AB-30DB-42FB-B31B-4EE61359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1355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2019-07-08T19:52:00Z</cp:lastPrinted>
  <dcterms:created xsi:type="dcterms:W3CDTF">2019-07-08T16:35:00Z</dcterms:created>
  <dcterms:modified xsi:type="dcterms:W3CDTF">2019-07-08T19:53:00Z</dcterms:modified>
</cp:coreProperties>
</file>